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2209" w14:textId="2B93B7AC" w:rsidR="004C062E" w:rsidRPr="009402D0" w:rsidRDefault="004C062E" w:rsidP="00405856">
      <w:pPr>
        <w:autoSpaceDE w:val="0"/>
        <w:spacing w:line="276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9402D0">
        <w:rPr>
          <w:rFonts w:ascii="Palatino Linotype" w:hAnsi="Palatino Linotype" w:cs="Tahoma"/>
          <w:b/>
          <w:i/>
          <w:sz w:val="20"/>
          <w:szCs w:val="20"/>
        </w:rPr>
        <w:t>CHECKLIST</w:t>
      </w:r>
      <w:r w:rsidRPr="009402D0">
        <w:rPr>
          <w:rFonts w:ascii="Palatino Linotype" w:hAnsi="Palatino Linotype" w:cs="Tahoma"/>
          <w:b/>
          <w:sz w:val="20"/>
          <w:szCs w:val="20"/>
        </w:rPr>
        <w:t xml:space="preserve"> DE DOCUMENTOS</w:t>
      </w:r>
    </w:p>
    <w:p w14:paraId="680E6DDE" w14:textId="77777777" w:rsidR="009402D0" w:rsidRPr="009402D0" w:rsidRDefault="009402D0" w:rsidP="004C062E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28419CA2" w14:textId="1F42FDC7" w:rsidR="00405856" w:rsidRPr="009402D0" w:rsidRDefault="004C062E" w:rsidP="004C062E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 xml:space="preserve">Senhores licitantes, a fim de auxiliá-los, apresentamos a seguir um </w:t>
      </w:r>
      <w:r w:rsidRPr="009402D0">
        <w:rPr>
          <w:rFonts w:ascii="Palatino Linotype" w:hAnsi="Palatino Linotype" w:cs="Tahoma"/>
          <w:i/>
          <w:sz w:val="20"/>
          <w:szCs w:val="20"/>
        </w:rPr>
        <w:t>checklist</w:t>
      </w:r>
      <w:r w:rsidRPr="009402D0">
        <w:rPr>
          <w:rFonts w:ascii="Palatino Linotype" w:hAnsi="Palatino Linotype" w:cs="Tahoma"/>
          <w:sz w:val="20"/>
          <w:szCs w:val="20"/>
        </w:rPr>
        <w:t xml:space="preserve"> com toda documentação que deve ser apresentada e os respectivos envelopes.</w:t>
      </w:r>
    </w:p>
    <w:p w14:paraId="2903B2FA" w14:textId="41B5C070" w:rsidR="00405856" w:rsidRPr="009402D0" w:rsidRDefault="004C062E" w:rsidP="00405856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 xml:space="preserve">Lembramos que os documentos de habilitação constantes dos itens </w:t>
      </w:r>
      <w:r w:rsidR="009402D0" w:rsidRPr="009402D0">
        <w:rPr>
          <w:rFonts w:ascii="Palatino Linotype" w:hAnsi="Palatino Linotype" w:cs="Tahoma"/>
          <w:sz w:val="20"/>
          <w:szCs w:val="20"/>
        </w:rPr>
        <w:t xml:space="preserve">3.5, 3.6, 3.7 e 3.8 </w:t>
      </w:r>
      <w:r w:rsidRPr="009402D0">
        <w:rPr>
          <w:rFonts w:ascii="Palatino Linotype" w:hAnsi="Palatino Linotype" w:cs="Tahoma"/>
          <w:sz w:val="20"/>
          <w:szCs w:val="20"/>
        </w:rPr>
        <w:t xml:space="preserve">devem ser emitidos pelo órgão competente do domicílio ou sede da licitante, sendo os </w:t>
      </w:r>
      <w:r w:rsidRPr="009402D0">
        <w:rPr>
          <w:rFonts w:ascii="Palatino Linotype" w:hAnsi="Palatino Linotype" w:cs="Tahoma"/>
          <w:i/>
          <w:sz w:val="20"/>
          <w:szCs w:val="20"/>
        </w:rPr>
        <w:t>links</w:t>
      </w:r>
      <w:r w:rsidRPr="009402D0">
        <w:rPr>
          <w:rFonts w:ascii="Palatino Linotype" w:hAnsi="Palatino Linotype" w:cs="Tahoma"/>
          <w:sz w:val="20"/>
          <w:szCs w:val="20"/>
        </w:rPr>
        <w:t xml:space="preserve"> apresentadas indicados para licitantes que sejam sediadas ou domiciliadas no </w:t>
      </w:r>
      <w:r w:rsidR="0074778B">
        <w:rPr>
          <w:rFonts w:ascii="Palatino Linotype" w:hAnsi="Palatino Linotype" w:cs="Tahoma"/>
          <w:sz w:val="20"/>
          <w:szCs w:val="20"/>
        </w:rPr>
        <w:t>E</w:t>
      </w:r>
      <w:r w:rsidRPr="009402D0">
        <w:rPr>
          <w:rFonts w:ascii="Palatino Linotype" w:hAnsi="Palatino Linotype" w:cs="Tahoma"/>
          <w:sz w:val="20"/>
          <w:szCs w:val="20"/>
        </w:rPr>
        <w:t xml:space="preserve">stado de São Paulo. </w:t>
      </w:r>
    </w:p>
    <w:p w14:paraId="2B6B12F2" w14:textId="77777777" w:rsidR="00405856" w:rsidRPr="009402D0" w:rsidRDefault="00405856" w:rsidP="00405856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50389F9A" w14:textId="77777777" w:rsidR="006E0115" w:rsidRPr="009402D0" w:rsidRDefault="004C062E" w:rsidP="00405856">
      <w:pPr>
        <w:pStyle w:val="PargrafodaLista"/>
        <w:numPr>
          <w:ilvl w:val="0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/>
          <w:sz w:val="20"/>
          <w:szCs w:val="20"/>
          <w:u w:val="single"/>
        </w:rPr>
        <w:t>FASE DE CREDENCIAMENTO:</w:t>
      </w:r>
    </w:p>
    <w:p w14:paraId="20635F56" w14:textId="77777777" w:rsidR="006E0115" w:rsidRPr="009402D0" w:rsidRDefault="004C062E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Termo de credenciamento ou procuração</w:t>
      </w:r>
      <w:r w:rsidR="006E0115" w:rsidRPr="009402D0">
        <w:rPr>
          <w:rFonts w:ascii="Palatino Linotype" w:hAnsi="Palatino Linotype" w:cs="Tahoma"/>
          <w:sz w:val="20"/>
          <w:szCs w:val="20"/>
        </w:rPr>
        <w:t xml:space="preserve"> (por instrumento público ou particular)</w:t>
      </w:r>
      <w:r w:rsidRPr="009402D0">
        <w:rPr>
          <w:rFonts w:ascii="Palatino Linotype" w:hAnsi="Palatino Linotype" w:cs="Tahoma"/>
          <w:sz w:val="20"/>
          <w:szCs w:val="20"/>
        </w:rPr>
        <w:t>;</w:t>
      </w:r>
    </w:p>
    <w:p w14:paraId="42149ABE" w14:textId="77777777" w:rsidR="006E0115" w:rsidRPr="009402D0" w:rsidRDefault="004C062E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Contrato social ou outro documento que ateste a regularidade jurídica;</w:t>
      </w:r>
    </w:p>
    <w:p w14:paraId="41556912" w14:textId="77777777" w:rsidR="006E0115" w:rsidRPr="009402D0" w:rsidRDefault="004C062E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Declaração de Habilitação;</w:t>
      </w:r>
    </w:p>
    <w:p w14:paraId="09568E46" w14:textId="08884B47" w:rsidR="006E0115" w:rsidRPr="009402D0" w:rsidRDefault="004C062E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Declaração de ME/EPP/MEI</w:t>
      </w:r>
      <w:r w:rsidR="006E0115" w:rsidRPr="009402D0">
        <w:rPr>
          <w:rFonts w:ascii="Palatino Linotype" w:hAnsi="Palatino Linotype" w:cs="Tahoma"/>
          <w:sz w:val="20"/>
          <w:szCs w:val="20"/>
        </w:rPr>
        <w:t xml:space="preserve"> – somente para aqueles que </w:t>
      </w:r>
      <w:r w:rsidR="006C65D4">
        <w:rPr>
          <w:rFonts w:ascii="Palatino Linotype" w:hAnsi="Palatino Linotype" w:cs="Tahoma"/>
          <w:sz w:val="20"/>
          <w:szCs w:val="20"/>
        </w:rPr>
        <w:t xml:space="preserve">desejem </w:t>
      </w:r>
      <w:r w:rsidR="006E0115" w:rsidRPr="009402D0">
        <w:rPr>
          <w:rFonts w:ascii="Palatino Linotype" w:hAnsi="Palatino Linotype" w:cs="Tahoma"/>
          <w:sz w:val="20"/>
          <w:szCs w:val="20"/>
        </w:rPr>
        <w:t xml:space="preserve">usufruir das regras </w:t>
      </w:r>
      <w:r w:rsidR="00FA2D8E">
        <w:rPr>
          <w:rFonts w:ascii="Palatino Linotype" w:hAnsi="Palatino Linotype" w:cs="Tahoma"/>
          <w:sz w:val="20"/>
          <w:szCs w:val="20"/>
        </w:rPr>
        <w:t xml:space="preserve">favorecidas </w:t>
      </w:r>
      <w:r w:rsidR="006E0115" w:rsidRPr="009402D0">
        <w:rPr>
          <w:rFonts w:ascii="Palatino Linotype" w:hAnsi="Palatino Linotype" w:cs="Tahoma"/>
          <w:sz w:val="20"/>
          <w:szCs w:val="20"/>
        </w:rPr>
        <w:t>da Lei Complementar nº 123/2006</w:t>
      </w:r>
      <w:r w:rsidRPr="009402D0">
        <w:rPr>
          <w:rFonts w:ascii="Palatino Linotype" w:hAnsi="Palatino Linotype" w:cs="Tahoma"/>
          <w:sz w:val="20"/>
          <w:szCs w:val="20"/>
        </w:rPr>
        <w:t>;</w:t>
      </w:r>
    </w:p>
    <w:p w14:paraId="0942FFEA" w14:textId="77777777" w:rsidR="006E0115" w:rsidRPr="009402D0" w:rsidRDefault="004C062E" w:rsidP="004C062E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Documento de identidade com foto do representante da licitante;</w:t>
      </w:r>
    </w:p>
    <w:p w14:paraId="19400B81" w14:textId="77777777" w:rsidR="006E0115" w:rsidRPr="009402D0" w:rsidRDefault="004C062E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Declaração de que não emprega menor</w:t>
      </w:r>
      <w:r w:rsidR="006E0115" w:rsidRPr="009402D0">
        <w:rPr>
          <w:rFonts w:ascii="Palatino Linotype" w:hAnsi="Palatino Linotype" w:cs="Tahoma"/>
          <w:sz w:val="20"/>
          <w:szCs w:val="20"/>
        </w:rPr>
        <w:t>;</w:t>
      </w:r>
    </w:p>
    <w:p w14:paraId="28217E57" w14:textId="71B71F7E" w:rsidR="006E0115" w:rsidRPr="009402D0" w:rsidRDefault="006E0115" w:rsidP="00405856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Declaração de elaboração independente de proposta.</w:t>
      </w:r>
    </w:p>
    <w:p w14:paraId="06A96D32" w14:textId="77777777" w:rsidR="006E0115" w:rsidRPr="009402D0" w:rsidRDefault="006E0115" w:rsidP="00405856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4F496734" w14:textId="27F89644" w:rsidR="00405856" w:rsidRPr="009402D0" w:rsidRDefault="004C062E" w:rsidP="00405856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/>
          <w:i/>
          <w:sz w:val="20"/>
          <w:szCs w:val="20"/>
        </w:rPr>
        <w:t>Observações:</w:t>
      </w:r>
    </w:p>
    <w:p w14:paraId="31583115" w14:textId="2CAE9AFE" w:rsidR="00405856" w:rsidRPr="009402D0" w:rsidRDefault="004C062E" w:rsidP="00EE0E2D">
      <w:pPr>
        <w:pStyle w:val="PargrafodaLista"/>
        <w:numPr>
          <w:ilvl w:val="0"/>
          <w:numId w:val="11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 xml:space="preserve">Os documentos </w:t>
      </w:r>
      <w:r w:rsidR="00A36683" w:rsidRPr="009402D0">
        <w:rPr>
          <w:rFonts w:ascii="Palatino Linotype" w:hAnsi="Palatino Linotype" w:cs="Tahoma"/>
          <w:sz w:val="20"/>
          <w:szCs w:val="20"/>
        </w:rPr>
        <w:t xml:space="preserve">de credenciamento </w:t>
      </w:r>
      <w:r w:rsidRPr="009402D0">
        <w:rPr>
          <w:rFonts w:ascii="Palatino Linotype" w:hAnsi="Palatino Linotype" w:cs="Tahoma"/>
          <w:sz w:val="20"/>
          <w:szCs w:val="20"/>
        </w:rPr>
        <w:t xml:space="preserve">devem ser entregues </w:t>
      </w:r>
      <w:r w:rsidRPr="009402D0">
        <w:rPr>
          <w:rFonts w:ascii="Palatino Linotype" w:hAnsi="Palatino Linotype" w:cs="Tahoma"/>
          <w:b/>
          <w:bCs/>
          <w:sz w:val="20"/>
          <w:szCs w:val="20"/>
          <w:u w:val="single"/>
        </w:rPr>
        <w:t>fora dos envelopes</w:t>
      </w:r>
      <w:r w:rsidRPr="009402D0">
        <w:rPr>
          <w:rFonts w:ascii="Palatino Linotype" w:hAnsi="Palatino Linotype" w:cs="Tahoma"/>
          <w:sz w:val="20"/>
          <w:szCs w:val="20"/>
        </w:rPr>
        <w:t xml:space="preserve"> nº 01 e nº 02.</w:t>
      </w:r>
    </w:p>
    <w:p w14:paraId="44EC244E" w14:textId="77777777" w:rsidR="006E0115" w:rsidRPr="009402D0" w:rsidRDefault="004C062E" w:rsidP="00EE0E2D">
      <w:pPr>
        <w:pStyle w:val="PargrafodaLista"/>
        <w:numPr>
          <w:ilvl w:val="0"/>
          <w:numId w:val="11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Aceita-se cópia autenticada ou cópia simples mediante a apresentação do documento original para conferência.</w:t>
      </w:r>
    </w:p>
    <w:p w14:paraId="68420CD6" w14:textId="77777777" w:rsidR="006E0115" w:rsidRPr="009402D0" w:rsidRDefault="006E0115" w:rsidP="006E0115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75AF9D14" w14:textId="6348F6F8" w:rsidR="00F6101D" w:rsidRPr="009402D0" w:rsidRDefault="004C062E" w:rsidP="006E0115">
      <w:pPr>
        <w:pStyle w:val="PargrafodaLista"/>
        <w:numPr>
          <w:ilvl w:val="0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/>
          <w:sz w:val="20"/>
          <w:szCs w:val="20"/>
          <w:u w:val="single"/>
        </w:rPr>
        <w:t>ENVELOPE DE PROPOSTA – ENVELOPE 01:</w:t>
      </w:r>
    </w:p>
    <w:p w14:paraId="1751E22B" w14:textId="54762231" w:rsidR="006E0115" w:rsidRPr="009402D0" w:rsidRDefault="004C062E" w:rsidP="00F6101D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Proposta comercial</w:t>
      </w:r>
      <w:r w:rsidR="00146C60" w:rsidRPr="009402D0">
        <w:rPr>
          <w:rFonts w:ascii="Palatino Linotype" w:hAnsi="Palatino Linotype" w:cs="Tahoma"/>
          <w:sz w:val="20"/>
          <w:szCs w:val="20"/>
        </w:rPr>
        <w:t xml:space="preserve">, utilizando </w:t>
      </w:r>
      <w:r w:rsidR="00146C60" w:rsidRPr="0074388C">
        <w:rPr>
          <w:rFonts w:ascii="Palatino Linotype" w:hAnsi="Palatino Linotype" w:cs="Tahoma"/>
          <w:i/>
          <w:iCs/>
          <w:sz w:val="20"/>
          <w:szCs w:val="20"/>
        </w:rPr>
        <w:t>preferencialmente</w:t>
      </w:r>
      <w:r w:rsidR="00146C60" w:rsidRPr="009402D0">
        <w:rPr>
          <w:rFonts w:ascii="Palatino Linotype" w:hAnsi="Palatino Linotype" w:cs="Tahoma"/>
          <w:sz w:val="20"/>
          <w:szCs w:val="20"/>
        </w:rPr>
        <w:t xml:space="preserve"> do modelo de planilha disponibilizado</w:t>
      </w:r>
      <w:r w:rsidR="003B3AC1">
        <w:rPr>
          <w:rFonts w:ascii="Palatino Linotype" w:hAnsi="Palatino Linotype" w:cs="Tahoma"/>
          <w:sz w:val="20"/>
          <w:szCs w:val="20"/>
        </w:rPr>
        <w:t xml:space="preserve"> no site</w:t>
      </w:r>
      <w:r w:rsidRPr="009402D0">
        <w:rPr>
          <w:rFonts w:ascii="Palatino Linotype" w:hAnsi="Palatino Linotype" w:cs="Tahoma"/>
          <w:sz w:val="20"/>
          <w:szCs w:val="20"/>
        </w:rPr>
        <w:t>;</w:t>
      </w:r>
    </w:p>
    <w:p w14:paraId="2B176334" w14:textId="3DF30C95" w:rsidR="006E0115" w:rsidRPr="009402D0" w:rsidRDefault="006E0115" w:rsidP="006E0115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14EDE5CB" w14:textId="14DE83E6" w:rsidR="00135E0D" w:rsidRPr="009402D0" w:rsidRDefault="004C062E" w:rsidP="00351009">
      <w:pPr>
        <w:pStyle w:val="PargrafodaLista"/>
        <w:numPr>
          <w:ilvl w:val="0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/>
          <w:sz w:val="20"/>
          <w:szCs w:val="20"/>
          <w:u w:val="single"/>
        </w:rPr>
        <w:t>ENVELOPE DE HABILITAÇÃO – ENVELOPE 02:</w:t>
      </w:r>
    </w:p>
    <w:p w14:paraId="4DCB2EAE" w14:textId="77777777" w:rsidR="00135E0D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7" w:history="1"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C</w:t>
        </w:r>
        <w:r w:rsidR="00135E0D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adastro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N</w:t>
        </w:r>
        <w:r w:rsidR="00135E0D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acional de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P</w:t>
        </w:r>
        <w:r w:rsidR="00135E0D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essoas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J</w:t>
        </w:r>
        <w:r w:rsidR="00135E0D" w:rsidRPr="009402D0">
          <w:rPr>
            <w:rStyle w:val="Hyperlink"/>
            <w:rFonts w:ascii="Palatino Linotype" w:hAnsi="Palatino Linotype" w:cs="Tahoma"/>
            <w:sz w:val="20"/>
            <w:szCs w:val="20"/>
          </w:rPr>
          <w:t>urídicas</w:t>
        </w:r>
      </w:hyperlink>
      <w:r w:rsidR="00135E0D" w:rsidRPr="009402D0">
        <w:rPr>
          <w:rFonts w:ascii="Palatino Linotype" w:hAnsi="Palatino Linotype" w:cs="Tahoma"/>
          <w:sz w:val="20"/>
          <w:szCs w:val="20"/>
        </w:rPr>
        <w:t>;</w:t>
      </w:r>
    </w:p>
    <w:p w14:paraId="3901E24C" w14:textId="77777777" w:rsidR="00135E0D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8" w:history="1"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Regularidade fiscal perante a Fazenda Nacional</w:t>
        </w:r>
      </w:hyperlink>
      <w:r w:rsidR="00135E0D" w:rsidRPr="009402D0">
        <w:rPr>
          <w:rFonts w:ascii="Palatino Linotype" w:hAnsi="Palatino Linotype" w:cs="Tahoma"/>
          <w:sz w:val="20"/>
          <w:szCs w:val="20"/>
        </w:rPr>
        <w:t>;</w:t>
      </w:r>
    </w:p>
    <w:p w14:paraId="11E40F6F" w14:textId="77777777" w:rsidR="005671AA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9" w:history="1">
        <w:r w:rsidR="00135E0D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Regularidade com o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FGTS</w:t>
        </w:r>
      </w:hyperlink>
      <w:r w:rsidR="00135E0D" w:rsidRPr="009402D0">
        <w:rPr>
          <w:rFonts w:ascii="Palatino Linotype" w:hAnsi="Palatino Linotype" w:cs="Tahoma"/>
          <w:sz w:val="20"/>
          <w:szCs w:val="20"/>
        </w:rPr>
        <w:t>;</w:t>
      </w:r>
    </w:p>
    <w:p w14:paraId="63664A75" w14:textId="77777777" w:rsidR="003C3F78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10" w:history="1">
        <w:r w:rsidR="005671AA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Certidão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N</w:t>
        </w:r>
        <w:r w:rsidR="005671AA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egativa de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D</w:t>
        </w:r>
        <w:r w:rsidR="005671AA" w:rsidRPr="009402D0">
          <w:rPr>
            <w:rStyle w:val="Hyperlink"/>
            <w:rFonts w:ascii="Palatino Linotype" w:hAnsi="Palatino Linotype" w:cs="Tahoma"/>
            <w:sz w:val="20"/>
            <w:szCs w:val="20"/>
          </w:rPr>
          <w:t xml:space="preserve">ébitos </w:t>
        </w:r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T</w:t>
        </w:r>
        <w:r w:rsidR="005671AA" w:rsidRPr="009402D0">
          <w:rPr>
            <w:rStyle w:val="Hyperlink"/>
            <w:rFonts w:ascii="Palatino Linotype" w:hAnsi="Palatino Linotype" w:cs="Tahoma"/>
            <w:sz w:val="20"/>
            <w:szCs w:val="20"/>
          </w:rPr>
          <w:t>rabalhistas</w:t>
        </w:r>
      </w:hyperlink>
      <w:r w:rsidR="005671AA" w:rsidRPr="009402D0">
        <w:rPr>
          <w:rFonts w:ascii="Palatino Linotype" w:hAnsi="Palatino Linotype" w:cs="Tahoma"/>
          <w:sz w:val="20"/>
          <w:szCs w:val="20"/>
        </w:rPr>
        <w:t>;</w:t>
      </w:r>
    </w:p>
    <w:p w14:paraId="73BE59B4" w14:textId="77777777" w:rsidR="003C3F78" w:rsidRPr="009402D0" w:rsidRDefault="004C062E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Cs/>
          <w:sz w:val="20"/>
          <w:szCs w:val="20"/>
        </w:rPr>
        <w:t xml:space="preserve">Inscrição no cadastro de contribuintes estadual </w:t>
      </w:r>
      <w:r w:rsidR="003C3F78" w:rsidRPr="009402D0">
        <w:rPr>
          <w:rFonts w:ascii="Palatino Linotype" w:hAnsi="Palatino Linotype" w:cs="Tahoma"/>
          <w:bCs/>
          <w:sz w:val="20"/>
          <w:szCs w:val="20"/>
        </w:rPr>
        <w:t xml:space="preserve">e/ou municipal </w:t>
      </w:r>
      <w:r w:rsidRPr="009402D0">
        <w:rPr>
          <w:rFonts w:ascii="Palatino Linotype" w:hAnsi="Palatino Linotype" w:cs="Tahoma"/>
          <w:bCs/>
          <w:sz w:val="20"/>
          <w:szCs w:val="20"/>
        </w:rPr>
        <w:t>do domicílio ou sede da licitante</w:t>
      </w:r>
      <w:r w:rsidR="003C3F78" w:rsidRPr="009402D0">
        <w:rPr>
          <w:rFonts w:ascii="Palatino Linotype" w:hAnsi="Palatino Linotype" w:cs="Tahoma"/>
          <w:bCs/>
          <w:sz w:val="20"/>
          <w:szCs w:val="20"/>
        </w:rPr>
        <w:t>;</w:t>
      </w:r>
    </w:p>
    <w:p w14:paraId="0C67CF9C" w14:textId="77777777" w:rsidR="003C3F78" w:rsidRPr="009402D0" w:rsidRDefault="004C062E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Cs/>
          <w:sz w:val="20"/>
          <w:szCs w:val="20"/>
        </w:rPr>
        <w:t>R</w:t>
      </w:r>
      <w:r w:rsidRPr="009402D0">
        <w:rPr>
          <w:rFonts w:ascii="Palatino Linotype" w:hAnsi="Palatino Linotype" w:cs="Tahoma"/>
          <w:sz w:val="20"/>
          <w:szCs w:val="20"/>
        </w:rPr>
        <w:t>egularidade com a Fazenda</w:t>
      </w:r>
      <w:r w:rsidR="003C3F78" w:rsidRPr="009402D0">
        <w:rPr>
          <w:rFonts w:ascii="Palatino Linotype" w:hAnsi="Palatino Linotype" w:cs="Tahoma"/>
          <w:sz w:val="20"/>
          <w:szCs w:val="20"/>
        </w:rPr>
        <w:t xml:space="preserve"> </w:t>
      </w:r>
      <w:r w:rsidR="003C3F78" w:rsidRPr="009402D0">
        <w:rPr>
          <w:rFonts w:ascii="Palatino Linotype" w:hAnsi="Palatino Linotype" w:cs="Tahoma"/>
          <w:bCs/>
          <w:sz w:val="20"/>
          <w:szCs w:val="20"/>
        </w:rPr>
        <w:t>estadual e/ou municipal</w:t>
      </w:r>
      <w:r w:rsidR="003C3F78" w:rsidRPr="009402D0">
        <w:rPr>
          <w:rFonts w:ascii="Palatino Linotype" w:hAnsi="Palatino Linotype" w:cs="Tahoma"/>
          <w:sz w:val="20"/>
          <w:szCs w:val="20"/>
        </w:rPr>
        <w:t xml:space="preserve"> </w:t>
      </w:r>
      <w:r w:rsidRPr="009402D0">
        <w:rPr>
          <w:rFonts w:ascii="Palatino Linotype" w:hAnsi="Palatino Linotype" w:cs="Tahoma"/>
          <w:sz w:val="20"/>
          <w:szCs w:val="20"/>
        </w:rPr>
        <w:t>do domicílio ou sede da licitante</w:t>
      </w:r>
      <w:r w:rsidR="003C3F78" w:rsidRPr="009402D0">
        <w:rPr>
          <w:rFonts w:ascii="Palatino Linotype" w:hAnsi="Palatino Linotype" w:cs="Tahoma"/>
          <w:sz w:val="20"/>
          <w:szCs w:val="20"/>
        </w:rPr>
        <w:t>;</w:t>
      </w:r>
    </w:p>
    <w:p w14:paraId="139C6C5D" w14:textId="77777777" w:rsidR="003C3F78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11" w:history="1"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Certidão negativa de falência</w:t>
        </w:r>
      </w:hyperlink>
      <w:r w:rsidR="003C3F78" w:rsidRPr="009402D0">
        <w:rPr>
          <w:rFonts w:ascii="Palatino Linotype" w:hAnsi="Palatino Linotype" w:cs="Tahoma"/>
          <w:sz w:val="20"/>
          <w:szCs w:val="20"/>
        </w:rPr>
        <w:t>;</w:t>
      </w:r>
    </w:p>
    <w:p w14:paraId="4BA72FE0" w14:textId="77777777" w:rsidR="003C3F78" w:rsidRPr="009402D0" w:rsidRDefault="0020143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hyperlink r:id="rId12" w:history="1">
        <w:r w:rsidR="004C062E" w:rsidRPr="009402D0">
          <w:rPr>
            <w:rStyle w:val="Hyperlink"/>
            <w:rFonts w:ascii="Palatino Linotype" w:hAnsi="Palatino Linotype" w:cs="Tahoma"/>
            <w:sz w:val="20"/>
            <w:szCs w:val="20"/>
          </w:rPr>
          <w:t>Certidão negativa de recuperação judicial ou extrajudicial</w:t>
        </w:r>
      </w:hyperlink>
      <w:r w:rsidR="003C3F78" w:rsidRPr="009402D0">
        <w:rPr>
          <w:rFonts w:ascii="Palatino Linotype" w:hAnsi="Palatino Linotype" w:cs="Tahoma"/>
          <w:sz w:val="20"/>
          <w:szCs w:val="20"/>
        </w:rPr>
        <w:t>;</w:t>
      </w:r>
    </w:p>
    <w:p w14:paraId="61C339CA" w14:textId="6CC8033F" w:rsidR="003C3F78" w:rsidRPr="009402D0" w:rsidRDefault="003C3F78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 xml:space="preserve">Atestado </w:t>
      </w:r>
      <w:r w:rsidR="00553980">
        <w:rPr>
          <w:rFonts w:ascii="Palatino Linotype" w:hAnsi="Palatino Linotype" w:cs="Tahoma"/>
          <w:sz w:val="20"/>
          <w:szCs w:val="20"/>
        </w:rPr>
        <w:t xml:space="preserve">de qualificação técnica </w:t>
      </w:r>
      <w:r w:rsidRPr="009402D0">
        <w:rPr>
          <w:rFonts w:ascii="Palatino Linotype" w:hAnsi="Palatino Linotype" w:cs="Tahoma"/>
          <w:sz w:val="20"/>
          <w:szCs w:val="20"/>
        </w:rPr>
        <w:t>fornecido por pessoa jurídica de direito público ou privado com a finalidade de comprovar a aptidão para a prestação dos serviços, por período não inferior a um ano.</w:t>
      </w:r>
    </w:p>
    <w:p w14:paraId="1EE7E3DC" w14:textId="1BEBBF84" w:rsidR="001B70EC" w:rsidRPr="009402D0" w:rsidRDefault="001B70EC" w:rsidP="00351009">
      <w:pPr>
        <w:pStyle w:val="PargrafodaLista"/>
        <w:numPr>
          <w:ilvl w:val="1"/>
          <w:numId w:val="10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Documentos de habilitação jurídica;</w:t>
      </w:r>
    </w:p>
    <w:p w14:paraId="4ACA7F79" w14:textId="77777777" w:rsidR="003C3F78" w:rsidRPr="009402D0" w:rsidRDefault="003C3F78" w:rsidP="00351009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</w:p>
    <w:p w14:paraId="19F93F83" w14:textId="77777777" w:rsidR="001B70EC" w:rsidRPr="009402D0" w:rsidRDefault="001B70EC" w:rsidP="001B70EC">
      <w:p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b/>
          <w:i/>
          <w:sz w:val="20"/>
          <w:szCs w:val="20"/>
        </w:rPr>
        <w:t>Observações:</w:t>
      </w:r>
    </w:p>
    <w:p w14:paraId="5424012F" w14:textId="63FCAF3C" w:rsidR="00351009" w:rsidRPr="009402D0" w:rsidRDefault="004C062E" w:rsidP="00995E7A">
      <w:pPr>
        <w:pStyle w:val="PargrafodaLista"/>
        <w:numPr>
          <w:ilvl w:val="0"/>
          <w:numId w:val="13"/>
        </w:numPr>
        <w:autoSpaceDE w:val="0"/>
        <w:spacing w:line="276" w:lineRule="auto"/>
        <w:jc w:val="both"/>
        <w:rPr>
          <w:rFonts w:ascii="Palatino Linotype" w:hAnsi="Palatino Linotype" w:cs="Tahoma"/>
          <w:sz w:val="20"/>
          <w:szCs w:val="20"/>
        </w:rPr>
      </w:pPr>
      <w:r w:rsidRPr="009402D0">
        <w:rPr>
          <w:rFonts w:ascii="Palatino Linotype" w:hAnsi="Palatino Linotype" w:cs="Tahoma"/>
          <w:sz w:val="20"/>
          <w:szCs w:val="20"/>
        </w:rPr>
        <w:t>Dispensa-se a juntada dos documentos de habilitação jurídica que já tenham sido entregues na fase de credenciamento</w:t>
      </w:r>
      <w:r w:rsidR="001B70EC" w:rsidRPr="009402D0">
        <w:rPr>
          <w:rFonts w:ascii="Palatino Linotype" w:hAnsi="Palatino Linotype" w:cs="Tahoma"/>
          <w:sz w:val="20"/>
          <w:szCs w:val="20"/>
        </w:rPr>
        <w:t>.</w:t>
      </w:r>
    </w:p>
    <w:sectPr w:rsidR="00351009" w:rsidRPr="009402D0" w:rsidSect="009402D0">
      <w:headerReference w:type="default" r:id="rId13"/>
      <w:footerReference w:type="default" r:id="rId14"/>
      <w:pgSz w:w="11906" w:h="16838"/>
      <w:pgMar w:top="1417" w:right="991" w:bottom="993" w:left="1134" w:header="708" w:footer="261" w:gutter="0"/>
      <w:pgBorders w:offsetFrom="page">
        <w:lef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94DB7" w14:textId="77777777" w:rsidR="00B8156F" w:rsidRDefault="00B8156F" w:rsidP="00343039">
      <w:r>
        <w:separator/>
      </w:r>
    </w:p>
  </w:endnote>
  <w:endnote w:type="continuationSeparator" w:id="0">
    <w:p w14:paraId="5E727BC3" w14:textId="77777777" w:rsidR="00B8156F" w:rsidRDefault="00B8156F" w:rsidP="003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9923"/>
    </w:tblGrid>
    <w:tr w:rsidR="00CC1A8B" w:rsidRPr="00BE71DE" w14:paraId="7B23BF23" w14:textId="77777777" w:rsidTr="009402D0">
      <w:tc>
        <w:tcPr>
          <w:tcW w:w="9923" w:type="dxa"/>
          <w:shd w:val="clear" w:color="auto" w:fill="F2F2F2" w:themeFill="background1" w:themeFillShade="F2"/>
        </w:tcPr>
        <w:p w14:paraId="44BF54C4" w14:textId="77777777" w:rsidR="00CC1A8B" w:rsidRPr="004A76FE" w:rsidRDefault="00CC1A8B" w:rsidP="00CC1A8B">
          <w:pPr>
            <w:pStyle w:val="Rodap"/>
            <w:jc w:val="center"/>
            <w:rPr>
              <w:rFonts w:ascii="Palatino Linotype" w:hAnsi="Palatino Linotype" w:cs="Tahoma"/>
              <w:bCs/>
              <w:iCs/>
              <w:sz w:val="16"/>
              <w:szCs w:val="16"/>
            </w:rPr>
          </w:pPr>
          <w:proofErr w:type="spellStart"/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t>Página</w:t>
          </w:r>
          <w:proofErr w:type="spellEnd"/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t xml:space="preserve"> </w: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begin"/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instrText>PAGE</w:instrTex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separate"/>
          </w:r>
          <w:r>
            <w:rPr>
              <w:rFonts w:ascii="Palatino Linotype" w:hAnsi="Palatino Linotype" w:cs="Tahoma"/>
              <w:bCs/>
              <w:iCs/>
              <w:sz w:val="16"/>
              <w:szCs w:val="16"/>
            </w:rPr>
            <w:t>1</w: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end"/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t xml:space="preserve"> de </w: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begin"/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instrText>NUMPAGES</w:instrTex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separate"/>
          </w:r>
          <w:r>
            <w:rPr>
              <w:rFonts w:ascii="Palatino Linotype" w:hAnsi="Palatino Linotype" w:cs="Tahoma"/>
              <w:bCs/>
              <w:iCs/>
              <w:sz w:val="16"/>
              <w:szCs w:val="16"/>
            </w:rPr>
            <w:t>69</w:t>
          </w:r>
          <w:r w:rsidRPr="004A76FE">
            <w:rPr>
              <w:rFonts w:ascii="Palatino Linotype" w:hAnsi="Palatino Linotype" w:cs="Tahoma"/>
              <w:bCs/>
              <w:iCs/>
              <w:sz w:val="16"/>
              <w:szCs w:val="16"/>
            </w:rPr>
            <w:fldChar w:fldCharType="end"/>
          </w:r>
        </w:p>
      </w:tc>
    </w:tr>
  </w:tbl>
  <w:p w14:paraId="3004B452" w14:textId="77777777" w:rsidR="00CC1A8B" w:rsidRDefault="00CC1A8B" w:rsidP="00CC1A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EB471" w14:textId="77777777" w:rsidR="00B8156F" w:rsidRDefault="00B8156F" w:rsidP="00343039">
      <w:r>
        <w:separator/>
      </w:r>
    </w:p>
  </w:footnote>
  <w:footnote w:type="continuationSeparator" w:id="0">
    <w:p w14:paraId="17FE134A" w14:textId="77777777" w:rsidR="00B8156F" w:rsidRDefault="00B8156F" w:rsidP="0034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635"/>
    </w:tblGrid>
    <w:tr w:rsidR="00CC1A8B" w14:paraId="4A51DC75" w14:textId="77777777" w:rsidTr="005E043F">
      <w:tc>
        <w:tcPr>
          <w:tcW w:w="1343" w:type="dxa"/>
        </w:tcPr>
        <w:p w14:paraId="22E40B43" w14:textId="77777777" w:rsidR="00CC1A8B" w:rsidRDefault="00CC1A8B" w:rsidP="00CC1A8B">
          <w:pPr>
            <w:pStyle w:val="Cabealho"/>
          </w:pPr>
        </w:p>
      </w:tc>
      <w:tc>
        <w:tcPr>
          <w:tcW w:w="7635" w:type="dxa"/>
        </w:tcPr>
        <w:p w14:paraId="2190C7E8" w14:textId="77777777" w:rsidR="00CC1A8B" w:rsidRDefault="00CC1A8B" w:rsidP="00CC1A8B">
          <w:pPr>
            <w:pStyle w:val="Cabealho"/>
            <w:jc w:val="center"/>
            <w:rPr>
              <w:rFonts w:ascii="Arial" w:hAnsi="Arial"/>
            </w:rPr>
          </w:pPr>
        </w:p>
      </w:tc>
    </w:tr>
  </w:tbl>
  <w:sdt>
    <w:sdtPr>
      <w:rPr>
        <w:rFonts w:ascii="Comic Sans MS" w:hAnsi="Comic Sans MS"/>
        <w:sz w:val="18"/>
        <w:szCs w:val="18"/>
      </w:rPr>
      <w:id w:val="1952893876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sz w:val="16"/>
        <w:szCs w:val="16"/>
      </w:rPr>
    </w:sdtEndPr>
    <w:sdtContent>
      <w:sdt>
        <w:sdtPr>
          <w:rPr>
            <w:rFonts w:ascii="Comic Sans MS" w:hAnsi="Comic Sans MS"/>
            <w:sz w:val="18"/>
            <w:szCs w:val="18"/>
          </w:rPr>
          <w:id w:val="221642137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b/>
            <w:bCs/>
            <w:sz w:val="16"/>
            <w:szCs w:val="16"/>
          </w:rPr>
        </w:sdtEndPr>
        <w:sdtContent>
          <w:p w14:paraId="418351CA" w14:textId="77777777" w:rsidR="00CC1A8B" w:rsidRDefault="00CC1A8B" w:rsidP="00CC1A8B">
            <w:pPr>
              <w:pStyle w:val="Rodap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F35F84" wp14:editId="0BA42240">
                  <wp:simplePos x="0" y="0"/>
                  <wp:positionH relativeFrom="column">
                    <wp:posOffset>105944</wp:posOffset>
                  </wp:positionH>
                  <wp:positionV relativeFrom="paragraph">
                    <wp:posOffset>-1066800</wp:posOffset>
                  </wp:positionV>
                  <wp:extent cx="810260" cy="885138"/>
                  <wp:effectExtent l="0" t="0" r="8890" b="0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5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5780"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295D1" wp14:editId="6DFA3EFA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-328930</wp:posOffset>
                      </wp:positionV>
                      <wp:extent cx="4815840" cy="885190"/>
                      <wp:effectExtent l="0" t="0" r="22860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5840" cy="885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6FF69" w14:textId="77777777" w:rsidR="00CC1A8B" w:rsidRPr="008C0160" w:rsidRDefault="00CC1A8B" w:rsidP="00CC1A8B">
                                  <w:pPr>
                                    <w:pStyle w:val="Cabealh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C0160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CÂMARA MUNICIPAL DE INDAIATUBA</w:t>
                                  </w:r>
                                </w:p>
                                <w:p w14:paraId="7A710AD3" w14:textId="77777777" w:rsidR="00CC1A8B" w:rsidRDefault="00CC1A8B" w:rsidP="00CC1A8B">
                                  <w:pPr>
                                    <w:pStyle w:val="Cabealho"/>
                                    <w:spacing w:line="120" w:lineRule="auto"/>
                                    <w:jc w:val="center"/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</w:p>
                                <w:p w14:paraId="5DB93CE2" w14:textId="77777777" w:rsidR="00CC1A8B" w:rsidRPr="00967285" w:rsidRDefault="00CC1A8B" w:rsidP="00CC1A8B">
                                  <w:pPr>
                                    <w:pStyle w:val="Cabealh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7285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 A L Á C I O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67285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V O T U R A</w:t>
                                  </w:r>
                                </w:p>
                                <w:p w14:paraId="26618A3D" w14:textId="77777777" w:rsidR="00CC1A8B" w:rsidRPr="00967285" w:rsidRDefault="00CC1A8B" w:rsidP="00CC1A8B">
                                  <w:pPr>
                                    <w:pStyle w:val="Cabealho"/>
                                    <w:spacing w:line="12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00FB5D" w14:textId="77777777" w:rsidR="00CC1A8B" w:rsidRPr="00967285" w:rsidRDefault="00CC1A8B" w:rsidP="00CC1A8B">
                                  <w:pPr>
                                    <w:pStyle w:val="Cabealho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67285"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Rua Humaitá n. º 1167 Centro – Fone/Fax: (19)3885-7700</w:t>
                                  </w:r>
                                </w:p>
                                <w:p w14:paraId="4BB7D0E9" w14:textId="77777777" w:rsidR="00CC1A8B" w:rsidRDefault="00CC1A8B" w:rsidP="00CC1A8B">
                                  <w:pPr>
                                    <w:pStyle w:val="Cabealho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67285"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CEP: 13.339-140 - Indaiatuba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967285"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SP</w:t>
                                  </w:r>
                                </w:p>
                                <w:p w14:paraId="65D66856" w14:textId="77777777" w:rsidR="00CC1A8B" w:rsidRDefault="00CC1A8B" w:rsidP="00CC1A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29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2.1pt;margin-top:-25.9pt;width:379.2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eFJAIAAFAEAAAOAAAAZHJzL2Uyb0RvYy54bWysVMGO0zAQvSPxD5bvNE3UQhs1XS1dipCW&#10;BWmXD3AcJ7GwPcZ2m5SvZ+x0S7XcVuRgeTzj55n3ZrK5GbUiR+G8BFPRfDanRBgOjTRdRX887d+t&#10;KPGBmYYpMKKiJ+Hpzfbtm81gS1FAD6oRjiCI8eVgK9qHYMss87wXmvkZWGHQ2YLTLKDpuqxxbEB0&#10;rbJiPn+fDeAa64AL7/H0bnLSbcJvW8HDt7b1IhBVUcwtpNWltY5rtt2wsnPM9pKf02CvyEIzafDR&#10;C9QdC4wcnPwHSkvuwEMbZhx0Bm0ruUg1YDX5/EU1jz2zItWC5Hh7ocn/P1j+cPzuiGwqWlBimEaJ&#10;nsQYyEcYSRHZGawvMejRYlgY8RhVTpV6ew/8pycGdj0znbh1DoZesAazy+PN7OrqhOMjSD18hQaf&#10;YYcACWhsnY7UIRkE0VGl00WZmArHw8UqX64W6OLoW62W+TpJl7Hy+bZ1PnwWoEncVNSh8gmdHe99&#10;iNmw8jkkPuZByWYvlUqG6+qdcuTIsEv26UsFvAhThgwVXS+L5UTAKyC0DNjuSmqsYh6/qQEjbZ9M&#10;k5oxMKmmPaaszJnHSN1EYhjr8axLDc0JGXUwtTWOIW56cL8pGbClK+p/HZgTlKgvBlVZ54tIYUjG&#10;YvmhQMNde+prDzMcoSoaKJm2uzDNzcE62fX40tQHBm5RyVYmkqPkU1bnvLFtE/fnEYtzcW2nqL8/&#10;gu0fAAAA//8DAFBLAwQUAAYACAAAACEAN9JpL98AAAAKAQAADwAAAGRycy9kb3ducmV2LnhtbEyP&#10;wU7DMBBE70j8g7VIXFDr1IK0DXGqqgJxbuHCzY23SUS8TmK3Sfl6lhMcR/s0+ybfTK4VFxxC40nD&#10;Yp6AQCq9bajS8PH+OluBCNGQNa0n1HDFAJvi9iY3mfUj7fFyiJXgEgqZ0VDH2GVShrJGZ8Lcd0h8&#10;O/nBmchxqKQdzMjlrpUqSVLpTEP8oTYd7mosvw5np8GPL1fnsU/Uw+e3e9tt+/1J9Vrf303bZxAR&#10;p/gHw68+q0PBTkd/JhtEyzl9VIxqmD0teAMTa6VSEEcNq2UKssjl/wnFDwAAAP//AwBQSwECLQAU&#10;AAYACAAAACEAtoM4kv4AAADhAQAAEwAAAAAAAAAAAAAAAAAAAAAAW0NvbnRlbnRfVHlwZXNdLnht&#10;bFBLAQItABQABgAIAAAAIQA4/SH/1gAAAJQBAAALAAAAAAAAAAAAAAAAAC8BAABfcmVscy8ucmVs&#10;c1BLAQItABQABgAIAAAAIQDtOHeFJAIAAFAEAAAOAAAAAAAAAAAAAAAAAC4CAABkcnMvZTJvRG9j&#10;LnhtbFBLAQItABQABgAIAAAAIQA30mkv3wAAAAoBAAAPAAAAAAAAAAAAAAAAAH4EAABkcnMvZG93&#10;bnJldi54bWxQSwUGAAAAAAQABADzAAAAigUAAAAA&#10;" strokecolor="white">
                      <v:textbox>
                        <w:txbxContent>
                          <w:p w14:paraId="0FB6FF69" w14:textId="77777777" w:rsidR="00CC1A8B" w:rsidRPr="008C0160" w:rsidRDefault="00CC1A8B" w:rsidP="00CC1A8B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016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CÂMARA MUNICIPAL DE INDAIATUBA</w:t>
                            </w:r>
                          </w:p>
                          <w:p w14:paraId="7A710AD3" w14:textId="77777777" w:rsidR="00CC1A8B" w:rsidRDefault="00CC1A8B" w:rsidP="00CC1A8B">
                            <w:pPr>
                              <w:pStyle w:val="Cabealho"/>
                              <w:spacing w:line="120" w:lineRule="auto"/>
                              <w:jc w:val="center"/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  <w:p w14:paraId="5DB93CE2" w14:textId="77777777" w:rsidR="00CC1A8B" w:rsidRPr="00967285" w:rsidRDefault="00CC1A8B" w:rsidP="00CC1A8B">
                            <w:pPr>
                              <w:pStyle w:val="Cabealh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967285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P A L Á C I O 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7285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V O T U R A</w:t>
                            </w:r>
                          </w:p>
                          <w:p w14:paraId="26618A3D" w14:textId="77777777" w:rsidR="00CC1A8B" w:rsidRPr="00967285" w:rsidRDefault="00CC1A8B" w:rsidP="00CC1A8B">
                            <w:pPr>
                              <w:pStyle w:val="Cabealho"/>
                              <w:spacing w:line="12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00FB5D" w14:textId="77777777" w:rsidR="00CC1A8B" w:rsidRPr="00967285" w:rsidRDefault="00CC1A8B" w:rsidP="00CC1A8B">
                            <w:pPr>
                              <w:pStyle w:val="Cabealh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67285"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>Rua Humaitá n. º 1167 Centro – Fone/Fax: (19)3885-7700</w:t>
                            </w:r>
                          </w:p>
                          <w:p w14:paraId="4BB7D0E9" w14:textId="77777777" w:rsidR="00CC1A8B" w:rsidRDefault="00CC1A8B" w:rsidP="00CC1A8B">
                            <w:pPr>
                              <w:pStyle w:val="Cabealh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67285"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CEP: 13.339-140 - Indaiatuba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>–</w:t>
                            </w:r>
                            <w:r w:rsidRPr="00967285"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SP</w:t>
                            </w:r>
                          </w:p>
                          <w:p w14:paraId="65D66856" w14:textId="77777777" w:rsidR="00CC1A8B" w:rsidRDefault="00CC1A8B" w:rsidP="00CC1A8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9781"/>
            </w:tblGrid>
            <w:tr w:rsidR="00CC1A8B" w:rsidRPr="00C13214" w14:paraId="33130EF0" w14:textId="77777777" w:rsidTr="009402D0">
              <w:tc>
                <w:tcPr>
                  <w:tcW w:w="9781" w:type="dxa"/>
                  <w:shd w:val="clear" w:color="auto" w:fill="F2F2F2" w:themeFill="background1" w:themeFillShade="F2"/>
                </w:tcPr>
                <w:p w14:paraId="65E591B1" w14:textId="77777777" w:rsidR="00CC1A8B" w:rsidRPr="00C13214" w:rsidRDefault="00CC1A8B" w:rsidP="00CC1A8B">
                  <w:pPr>
                    <w:pStyle w:val="Rodap"/>
                    <w:jc w:val="center"/>
                    <w:rPr>
                      <w:rFonts w:ascii="Palatino Linotype" w:hAnsi="Palatino Linotype" w:cs="Tahom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3707466" w14:textId="51A76B08" w:rsidR="00CC1A8B" w:rsidRPr="00CC1A8B" w:rsidRDefault="0020143C" w:rsidP="00CC1A8B">
            <w:pPr>
              <w:pStyle w:val="Rodap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6C44"/>
    <w:multiLevelType w:val="hybridMultilevel"/>
    <w:tmpl w:val="8AA430E6"/>
    <w:lvl w:ilvl="0" w:tplc="623AA7AA">
      <w:start w:val="1"/>
      <w:numFmt w:val="lowerLetter"/>
      <w:lvlText w:val="(%1)"/>
      <w:lvlJc w:val="left"/>
      <w:pPr>
        <w:ind w:left="132" w:hanging="329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AC40AD4E">
      <w:start w:val="1"/>
      <w:numFmt w:val="bullet"/>
      <w:lvlText w:val="•"/>
      <w:lvlJc w:val="left"/>
      <w:pPr>
        <w:ind w:left="1116" w:hanging="329"/>
      </w:pPr>
      <w:rPr>
        <w:rFonts w:hint="default"/>
      </w:rPr>
    </w:lvl>
    <w:lvl w:ilvl="2" w:tplc="1188F4FC">
      <w:start w:val="1"/>
      <w:numFmt w:val="bullet"/>
      <w:lvlText w:val="•"/>
      <w:lvlJc w:val="left"/>
      <w:pPr>
        <w:ind w:left="2093" w:hanging="329"/>
      </w:pPr>
      <w:rPr>
        <w:rFonts w:hint="default"/>
      </w:rPr>
    </w:lvl>
    <w:lvl w:ilvl="3" w:tplc="1B588094">
      <w:start w:val="1"/>
      <w:numFmt w:val="bullet"/>
      <w:lvlText w:val="•"/>
      <w:lvlJc w:val="left"/>
      <w:pPr>
        <w:ind w:left="3069" w:hanging="329"/>
      </w:pPr>
      <w:rPr>
        <w:rFonts w:hint="default"/>
      </w:rPr>
    </w:lvl>
    <w:lvl w:ilvl="4" w:tplc="30AC9DB4">
      <w:start w:val="1"/>
      <w:numFmt w:val="bullet"/>
      <w:lvlText w:val="•"/>
      <w:lvlJc w:val="left"/>
      <w:pPr>
        <w:ind w:left="4046" w:hanging="329"/>
      </w:pPr>
      <w:rPr>
        <w:rFonts w:hint="default"/>
      </w:rPr>
    </w:lvl>
    <w:lvl w:ilvl="5" w:tplc="A1D037BC">
      <w:start w:val="1"/>
      <w:numFmt w:val="bullet"/>
      <w:lvlText w:val="•"/>
      <w:lvlJc w:val="left"/>
      <w:pPr>
        <w:ind w:left="5023" w:hanging="329"/>
      </w:pPr>
      <w:rPr>
        <w:rFonts w:hint="default"/>
      </w:rPr>
    </w:lvl>
    <w:lvl w:ilvl="6" w:tplc="7794E7D6">
      <w:start w:val="1"/>
      <w:numFmt w:val="bullet"/>
      <w:lvlText w:val="•"/>
      <w:lvlJc w:val="left"/>
      <w:pPr>
        <w:ind w:left="5999" w:hanging="329"/>
      </w:pPr>
      <w:rPr>
        <w:rFonts w:hint="default"/>
      </w:rPr>
    </w:lvl>
    <w:lvl w:ilvl="7" w:tplc="BBDA422E">
      <w:start w:val="1"/>
      <w:numFmt w:val="bullet"/>
      <w:lvlText w:val="•"/>
      <w:lvlJc w:val="left"/>
      <w:pPr>
        <w:ind w:left="6976" w:hanging="329"/>
      </w:pPr>
      <w:rPr>
        <w:rFonts w:hint="default"/>
      </w:rPr>
    </w:lvl>
    <w:lvl w:ilvl="8" w:tplc="46606048">
      <w:start w:val="1"/>
      <w:numFmt w:val="bullet"/>
      <w:lvlText w:val="•"/>
      <w:lvlJc w:val="left"/>
      <w:pPr>
        <w:ind w:left="7953" w:hanging="329"/>
      </w:pPr>
      <w:rPr>
        <w:rFonts w:hint="default"/>
      </w:rPr>
    </w:lvl>
  </w:abstractNum>
  <w:abstractNum w:abstractNumId="1" w15:restartNumberingAfterBreak="0">
    <w:nsid w:val="0B8C1E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09615E"/>
    <w:multiLevelType w:val="hybridMultilevel"/>
    <w:tmpl w:val="8416E5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9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B3258"/>
    <w:multiLevelType w:val="hybridMultilevel"/>
    <w:tmpl w:val="8416E5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D2179"/>
    <w:multiLevelType w:val="hybridMultilevel"/>
    <w:tmpl w:val="EA7631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3E6F"/>
    <w:multiLevelType w:val="hybridMultilevel"/>
    <w:tmpl w:val="EA7631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D76FF"/>
    <w:multiLevelType w:val="hybridMultilevel"/>
    <w:tmpl w:val="B1CEBA3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5989"/>
    <w:multiLevelType w:val="hybridMultilevel"/>
    <w:tmpl w:val="4852BDB6"/>
    <w:lvl w:ilvl="0" w:tplc="623AA7AA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35B70"/>
    <w:multiLevelType w:val="hybridMultilevel"/>
    <w:tmpl w:val="43C67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6E1A"/>
    <w:multiLevelType w:val="hybridMultilevel"/>
    <w:tmpl w:val="6E18F590"/>
    <w:lvl w:ilvl="0" w:tplc="5F9A1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61171"/>
    <w:multiLevelType w:val="hybridMultilevel"/>
    <w:tmpl w:val="A446997E"/>
    <w:lvl w:ilvl="0" w:tplc="24948B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42100"/>
    <w:multiLevelType w:val="hybridMultilevel"/>
    <w:tmpl w:val="D8106C3C"/>
    <w:lvl w:ilvl="0" w:tplc="91EED8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88"/>
    <w:rsid w:val="000207B8"/>
    <w:rsid w:val="00022AC9"/>
    <w:rsid w:val="00040336"/>
    <w:rsid w:val="00083C47"/>
    <w:rsid w:val="00135E0D"/>
    <w:rsid w:val="00146C60"/>
    <w:rsid w:val="00160D90"/>
    <w:rsid w:val="001B70EC"/>
    <w:rsid w:val="001D0A81"/>
    <w:rsid w:val="001F313C"/>
    <w:rsid w:val="0020143C"/>
    <w:rsid w:val="00221866"/>
    <w:rsid w:val="00256E5E"/>
    <w:rsid w:val="002A2656"/>
    <w:rsid w:val="002C4041"/>
    <w:rsid w:val="00306F1F"/>
    <w:rsid w:val="00343039"/>
    <w:rsid w:val="003456FA"/>
    <w:rsid w:val="00351009"/>
    <w:rsid w:val="003A0F0F"/>
    <w:rsid w:val="003B3AC1"/>
    <w:rsid w:val="003C3F78"/>
    <w:rsid w:val="003E6F71"/>
    <w:rsid w:val="00405856"/>
    <w:rsid w:val="004A2DEC"/>
    <w:rsid w:val="004C062E"/>
    <w:rsid w:val="00553980"/>
    <w:rsid w:val="005652E5"/>
    <w:rsid w:val="005671AA"/>
    <w:rsid w:val="00585F56"/>
    <w:rsid w:val="0068368C"/>
    <w:rsid w:val="006C65D4"/>
    <w:rsid w:val="006E0115"/>
    <w:rsid w:val="0074388C"/>
    <w:rsid w:val="0074778B"/>
    <w:rsid w:val="00761D52"/>
    <w:rsid w:val="007A7242"/>
    <w:rsid w:val="00833412"/>
    <w:rsid w:val="00843255"/>
    <w:rsid w:val="00865CC8"/>
    <w:rsid w:val="009402D0"/>
    <w:rsid w:val="00975412"/>
    <w:rsid w:val="00A36683"/>
    <w:rsid w:val="00A54CC0"/>
    <w:rsid w:val="00A63EA1"/>
    <w:rsid w:val="00A71862"/>
    <w:rsid w:val="00A763F2"/>
    <w:rsid w:val="00A947FA"/>
    <w:rsid w:val="00AE72AA"/>
    <w:rsid w:val="00AF5488"/>
    <w:rsid w:val="00B75183"/>
    <w:rsid w:val="00B76D39"/>
    <w:rsid w:val="00B8156F"/>
    <w:rsid w:val="00C04DC8"/>
    <w:rsid w:val="00C12A77"/>
    <w:rsid w:val="00CC1A8B"/>
    <w:rsid w:val="00CE0A8D"/>
    <w:rsid w:val="00D240D8"/>
    <w:rsid w:val="00D82D05"/>
    <w:rsid w:val="00EE0E2D"/>
    <w:rsid w:val="00F6101D"/>
    <w:rsid w:val="00F800EB"/>
    <w:rsid w:val="00F97AE0"/>
    <w:rsid w:val="00FA0073"/>
    <w:rsid w:val="00F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75C19D"/>
  <w15:chartTrackingRefBased/>
  <w15:docId w15:val="{D5D8BFBA-DA11-4510-B391-E0C48E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47F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30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30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3430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430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3039"/>
    <w:rPr>
      <w:color w:val="605E5C"/>
      <w:shd w:val="clear" w:color="auto" w:fill="E1DFDD"/>
    </w:rPr>
  </w:style>
  <w:style w:type="paragraph" w:styleId="Cabealho">
    <w:name w:val="header"/>
    <w:aliases w:val="encabezado,Cabeçalho superior,Heading 1a,h,he,HeaderNN,hd"/>
    <w:basedOn w:val="Normal"/>
    <w:link w:val="CabealhoChar"/>
    <w:unhideWhenUsed/>
    <w:rsid w:val="00CC1A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ading 1a Char,h Char,he Char,HeaderNN Char,hd Char"/>
    <w:basedOn w:val="Fontepargpadro"/>
    <w:link w:val="Cabealho"/>
    <w:uiPriority w:val="99"/>
    <w:rsid w:val="00CC1A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CC1A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1A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CC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os.receita.fazenda.gov.br/Servicos/certidao/CndConjuntaInter/InformaNICertidao.asp?Tipo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eita.fazenda.gov.br/pessoajuridica/cnpj/cnpjreva/cnpjreva_solicitacao2.asp" TargetMode="External"/><Relationship Id="rId12" Type="http://schemas.openxmlformats.org/officeDocument/2006/relationships/hyperlink" Target="https://esaj.tjsp.jus.br/sco/abrirCadastro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aj.tjsp.jus.br/sco/abrirCadastro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st.jus.br/certidao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2</cp:revision>
  <cp:lastPrinted>2021-04-01T22:54:00Z</cp:lastPrinted>
  <dcterms:created xsi:type="dcterms:W3CDTF">2021-04-07T19:12:00Z</dcterms:created>
  <dcterms:modified xsi:type="dcterms:W3CDTF">2021-04-07T19:12:00Z</dcterms:modified>
</cp:coreProperties>
</file>