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b/>
          <w:bCs/>
          <w:color w:val="000000"/>
          <w:lang w:eastAsia="pt-BR"/>
        </w:rPr>
        <w:t> </w:t>
      </w:r>
    </w:p>
    <w:p w:rsidR="00385A20" w:rsidRPr="00385A20" w:rsidRDefault="00385A20" w:rsidP="00385A20">
      <w:pPr>
        <w:spacing w:after="0" w:line="240" w:lineRule="auto"/>
        <w:rPr>
          <w:rFonts w:ascii="Arial" w:eastAsia="Times New Roman" w:hAnsi="Arial" w:cs="Arial"/>
          <w:color w:val="000000"/>
          <w:lang w:eastAsia="pt-BR"/>
        </w:rPr>
      </w:pPr>
      <w:bookmarkStart w:id="0" w:name="_GoBack"/>
      <w:r w:rsidRPr="00385A20">
        <w:rPr>
          <w:rFonts w:ascii="Arial" w:eastAsia="Times New Roman" w:hAnsi="Arial" w:cs="Arial"/>
          <w:b/>
          <w:bCs/>
          <w:color w:val="000000"/>
          <w:lang w:eastAsia="pt-BR"/>
        </w:rPr>
        <w:t xml:space="preserve">Edital para conhecimento dos Munícipes da realização de Audiência Pública: Projeto de Lei no. </w:t>
      </w:r>
      <w:bookmarkEnd w:id="0"/>
      <w:r w:rsidRPr="00385A20">
        <w:rPr>
          <w:rFonts w:ascii="Arial" w:eastAsia="Times New Roman" w:hAnsi="Arial" w:cs="Arial"/>
          <w:b/>
          <w:bCs/>
          <w:color w:val="000000"/>
          <w:lang w:eastAsia="pt-BR"/>
        </w:rPr>
        <w:t>269/2018, de autoria do Executivo Municipal que “Aprova o Orçamento do Município de Indaiatuba para o exercício de 2019”.</w:t>
      </w:r>
    </w:p>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color w:val="000000"/>
          <w:lang w:eastAsia="pt-BR"/>
        </w:rPr>
        <w:t>          Nos termos do disposto no parágrafo único do artigo 48 da Lei Complementar 101 de 04 de maio de 2000 (LRF), bem como nos termos do artigo 71, “alínea “d” das Instruções no. 2/2008 – Área Municipal, do Egrégio Tribunal de contas do Estado de São Paulo, a Câmara Municipal de Indaiatuba, através da Comissão de Finanças e Orçamento, promoverá no próximo dia </w:t>
      </w:r>
      <w:r w:rsidRPr="00385A20">
        <w:rPr>
          <w:rFonts w:ascii="Arial" w:eastAsia="Times New Roman" w:hAnsi="Arial" w:cs="Arial"/>
          <w:b/>
          <w:bCs/>
          <w:color w:val="000000"/>
          <w:lang w:eastAsia="pt-BR"/>
        </w:rPr>
        <w:t>23 de novembro de 2018, das 14h às 15:30h, audiência pública na sede da Câmara, sito à Rua Humaitá, no. 1167, centro, nesta cidade de Indaiatuba/</w:t>
      </w:r>
      <w:proofErr w:type="gramStart"/>
      <w:r w:rsidRPr="00385A20">
        <w:rPr>
          <w:rFonts w:ascii="Arial" w:eastAsia="Times New Roman" w:hAnsi="Arial" w:cs="Arial"/>
          <w:b/>
          <w:bCs/>
          <w:color w:val="000000"/>
          <w:lang w:eastAsia="pt-BR"/>
        </w:rPr>
        <w:t>SP,–</w:t>
      </w:r>
      <w:proofErr w:type="gramEnd"/>
      <w:r w:rsidRPr="00385A20">
        <w:rPr>
          <w:rFonts w:ascii="Arial" w:eastAsia="Times New Roman" w:hAnsi="Arial" w:cs="Arial"/>
          <w:b/>
          <w:bCs/>
          <w:color w:val="000000"/>
          <w:lang w:eastAsia="pt-BR"/>
        </w:rPr>
        <w:t xml:space="preserve"> “Plenário </w:t>
      </w:r>
      <w:proofErr w:type="spellStart"/>
      <w:r w:rsidRPr="00385A20">
        <w:rPr>
          <w:rFonts w:ascii="Arial" w:eastAsia="Times New Roman" w:hAnsi="Arial" w:cs="Arial"/>
          <w:b/>
          <w:bCs/>
          <w:color w:val="000000"/>
          <w:lang w:eastAsia="pt-BR"/>
        </w:rPr>
        <w:t>Joab</w:t>
      </w:r>
      <w:proofErr w:type="spellEnd"/>
      <w:r w:rsidRPr="00385A20">
        <w:rPr>
          <w:rFonts w:ascii="Arial" w:eastAsia="Times New Roman" w:hAnsi="Arial" w:cs="Arial"/>
          <w:b/>
          <w:bCs/>
          <w:color w:val="000000"/>
          <w:lang w:eastAsia="pt-BR"/>
        </w:rPr>
        <w:t xml:space="preserve"> José </w:t>
      </w:r>
      <w:proofErr w:type="spellStart"/>
      <w:r w:rsidRPr="00385A20">
        <w:rPr>
          <w:rFonts w:ascii="Arial" w:eastAsia="Times New Roman" w:hAnsi="Arial" w:cs="Arial"/>
          <w:b/>
          <w:bCs/>
          <w:color w:val="000000"/>
          <w:lang w:eastAsia="pt-BR"/>
        </w:rPr>
        <w:t>Pucinelli</w:t>
      </w:r>
      <w:proofErr w:type="spellEnd"/>
      <w:r w:rsidRPr="00385A20">
        <w:rPr>
          <w:rFonts w:ascii="Arial" w:eastAsia="Times New Roman" w:hAnsi="Arial" w:cs="Arial"/>
          <w:b/>
          <w:bCs/>
          <w:color w:val="000000"/>
          <w:lang w:eastAsia="pt-BR"/>
        </w:rPr>
        <w:t>”.</w:t>
      </w:r>
    </w:p>
    <w:p w:rsidR="00385A20" w:rsidRPr="00385A20" w:rsidRDefault="00385A20" w:rsidP="00385A20">
      <w:pPr>
        <w:spacing w:after="240" w:line="240" w:lineRule="auto"/>
        <w:rPr>
          <w:rFonts w:ascii="Arial" w:eastAsia="Times New Roman" w:hAnsi="Arial" w:cs="Arial"/>
          <w:color w:val="000000"/>
          <w:lang w:eastAsia="pt-BR"/>
        </w:rPr>
      </w:pPr>
      <w:r w:rsidRPr="00385A20">
        <w:rPr>
          <w:rFonts w:ascii="Arial" w:eastAsia="Times New Roman" w:hAnsi="Arial" w:cs="Arial"/>
          <w:color w:val="000000"/>
          <w:lang w:eastAsia="pt-BR"/>
        </w:rPr>
        <w:t> Indaiatuba, 29 de outubro de 2018.</w:t>
      </w:r>
    </w:p>
    <w:p w:rsidR="00385A20" w:rsidRPr="00385A20" w:rsidRDefault="00385A20" w:rsidP="00385A20">
      <w:pPr>
        <w:spacing w:after="240" w:line="240" w:lineRule="auto"/>
        <w:rPr>
          <w:rFonts w:ascii="Arial" w:eastAsia="Times New Roman" w:hAnsi="Arial" w:cs="Arial"/>
          <w:color w:val="000000"/>
          <w:lang w:eastAsia="pt-BR"/>
        </w:rPr>
      </w:pPr>
      <w:r w:rsidRPr="00385A20">
        <w:rPr>
          <w:rFonts w:ascii="Arial" w:eastAsia="Times New Roman" w:hAnsi="Arial" w:cs="Arial"/>
          <w:color w:val="000000"/>
          <w:lang w:eastAsia="pt-BR"/>
        </w:rPr>
        <w:t> </w:t>
      </w:r>
    </w:p>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b/>
          <w:bCs/>
          <w:color w:val="000000"/>
          <w:lang w:eastAsia="pt-BR"/>
        </w:rPr>
        <w:t>               Hélio Alves Ribeiro</w:t>
      </w:r>
    </w:p>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b/>
          <w:bCs/>
          <w:color w:val="000000"/>
          <w:lang w:eastAsia="pt-BR"/>
        </w:rPr>
        <w:t>             Presidente da Câmara Municipal</w:t>
      </w:r>
    </w:p>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b/>
          <w:bCs/>
          <w:color w:val="000000"/>
          <w:lang w:eastAsia="pt-BR"/>
        </w:rPr>
        <w:t>  </w:t>
      </w:r>
    </w:p>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b/>
          <w:bCs/>
          <w:color w:val="000000"/>
          <w:lang w:eastAsia="pt-BR"/>
        </w:rPr>
        <w:t>                João de Souza Neto</w:t>
      </w:r>
    </w:p>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b/>
          <w:bCs/>
          <w:color w:val="000000"/>
          <w:lang w:eastAsia="pt-BR"/>
        </w:rPr>
        <w:t>    Presidente da Comissão de Finanças e Orçamento</w:t>
      </w:r>
    </w:p>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b/>
          <w:bCs/>
          <w:color w:val="000000"/>
          <w:lang w:eastAsia="pt-BR"/>
        </w:rPr>
        <w:t> </w:t>
      </w:r>
    </w:p>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b/>
          <w:bCs/>
          <w:color w:val="000000"/>
          <w:lang w:eastAsia="pt-BR"/>
        </w:rPr>
        <w:t>Programação da Audiência:</w:t>
      </w:r>
    </w:p>
    <w:p w:rsidR="00385A20" w:rsidRPr="00385A20" w:rsidRDefault="00385A20" w:rsidP="00385A20">
      <w:pPr>
        <w:numPr>
          <w:ilvl w:val="0"/>
          <w:numId w:val="1"/>
        </w:numPr>
        <w:spacing w:after="60" w:line="360" w:lineRule="atLeast"/>
        <w:ind w:left="480"/>
        <w:rPr>
          <w:rFonts w:ascii="Arial" w:eastAsia="Times New Roman" w:hAnsi="Arial" w:cs="Arial"/>
          <w:color w:val="000000"/>
          <w:lang w:eastAsia="pt-BR"/>
        </w:rPr>
      </w:pPr>
      <w:r w:rsidRPr="00385A20">
        <w:rPr>
          <w:rFonts w:ascii="Arial" w:eastAsia="Times New Roman" w:hAnsi="Arial" w:cs="Arial"/>
          <w:color w:val="000000"/>
          <w:lang w:eastAsia="pt-BR"/>
        </w:rPr>
        <w:t>14:00h às 14:15h – Inscrições</w:t>
      </w:r>
    </w:p>
    <w:p w:rsidR="00385A20" w:rsidRPr="00385A20" w:rsidRDefault="00385A20" w:rsidP="00385A20">
      <w:pPr>
        <w:numPr>
          <w:ilvl w:val="0"/>
          <w:numId w:val="1"/>
        </w:numPr>
        <w:spacing w:after="60" w:line="360" w:lineRule="atLeast"/>
        <w:ind w:left="480"/>
        <w:rPr>
          <w:rFonts w:ascii="Arial" w:eastAsia="Times New Roman" w:hAnsi="Arial" w:cs="Arial"/>
          <w:color w:val="000000"/>
          <w:lang w:eastAsia="pt-BR"/>
        </w:rPr>
      </w:pPr>
      <w:r w:rsidRPr="00385A20">
        <w:rPr>
          <w:rFonts w:ascii="Arial" w:eastAsia="Times New Roman" w:hAnsi="Arial" w:cs="Arial"/>
          <w:color w:val="000000"/>
          <w:lang w:eastAsia="pt-BR"/>
        </w:rPr>
        <w:t>14:15h – Abertura</w:t>
      </w:r>
    </w:p>
    <w:p w:rsidR="00385A20" w:rsidRPr="00385A20" w:rsidRDefault="00385A20" w:rsidP="00385A20">
      <w:pPr>
        <w:numPr>
          <w:ilvl w:val="0"/>
          <w:numId w:val="1"/>
        </w:numPr>
        <w:spacing w:after="0" w:line="360" w:lineRule="atLeast"/>
        <w:ind w:left="480"/>
        <w:rPr>
          <w:rFonts w:ascii="Arial" w:eastAsia="Times New Roman" w:hAnsi="Arial" w:cs="Arial"/>
          <w:color w:val="000000"/>
          <w:lang w:eastAsia="pt-BR"/>
        </w:rPr>
      </w:pPr>
      <w:r w:rsidRPr="00385A20">
        <w:rPr>
          <w:rFonts w:ascii="Arial" w:eastAsia="Times New Roman" w:hAnsi="Arial" w:cs="Arial"/>
          <w:color w:val="000000"/>
          <w:lang w:eastAsia="pt-BR"/>
        </w:rPr>
        <w:t xml:space="preserve">14:15h às 15:00h – Apresentação do projeto orçamentário </w:t>
      </w:r>
      <w:proofErr w:type="gramStart"/>
      <w:r w:rsidRPr="00385A20">
        <w:rPr>
          <w:rFonts w:ascii="Arial" w:eastAsia="Times New Roman" w:hAnsi="Arial" w:cs="Arial"/>
          <w:color w:val="000000"/>
          <w:lang w:eastAsia="pt-BR"/>
        </w:rPr>
        <w:t>-  </w:t>
      </w:r>
      <w:r w:rsidRPr="00385A20">
        <w:rPr>
          <w:rFonts w:ascii="Arial" w:eastAsia="Times New Roman" w:hAnsi="Arial" w:cs="Arial"/>
          <w:b/>
          <w:bCs/>
          <w:color w:val="000000"/>
          <w:lang w:eastAsia="pt-BR"/>
        </w:rPr>
        <w:t>LOAS</w:t>
      </w:r>
      <w:proofErr w:type="gramEnd"/>
    </w:p>
    <w:p w:rsidR="00385A20" w:rsidRPr="00385A20" w:rsidRDefault="00385A20" w:rsidP="00385A20">
      <w:pPr>
        <w:numPr>
          <w:ilvl w:val="0"/>
          <w:numId w:val="1"/>
        </w:numPr>
        <w:spacing w:after="60" w:line="360" w:lineRule="atLeast"/>
        <w:ind w:left="480"/>
        <w:rPr>
          <w:rFonts w:ascii="Arial" w:eastAsia="Times New Roman" w:hAnsi="Arial" w:cs="Arial"/>
          <w:color w:val="000000"/>
          <w:lang w:eastAsia="pt-BR"/>
        </w:rPr>
      </w:pPr>
      <w:r w:rsidRPr="00385A20">
        <w:rPr>
          <w:rFonts w:ascii="Arial" w:eastAsia="Times New Roman" w:hAnsi="Arial" w:cs="Arial"/>
          <w:color w:val="000000"/>
          <w:lang w:eastAsia="pt-BR"/>
        </w:rPr>
        <w:t>15:00 às 15:30hs – Abertura para solicitação de esclarecimentos</w:t>
      </w:r>
    </w:p>
    <w:p w:rsidR="00385A20" w:rsidRPr="00385A20" w:rsidRDefault="00385A20" w:rsidP="00385A20">
      <w:pPr>
        <w:numPr>
          <w:ilvl w:val="0"/>
          <w:numId w:val="1"/>
        </w:numPr>
        <w:spacing w:after="60" w:line="360" w:lineRule="atLeast"/>
        <w:ind w:left="480"/>
        <w:rPr>
          <w:rFonts w:ascii="Arial" w:eastAsia="Times New Roman" w:hAnsi="Arial" w:cs="Arial"/>
          <w:color w:val="000000"/>
          <w:lang w:eastAsia="pt-BR"/>
        </w:rPr>
      </w:pPr>
      <w:r w:rsidRPr="00385A20">
        <w:rPr>
          <w:rFonts w:ascii="Arial" w:eastAsia="Times New Roman" w:hAnsi="Arial" w:cs="Arial"/>
          <w:color w:val="000000"/>
          <w:lang w:eastAsia="pt-BR"/>
        </w:rPr>
        <w:t xml:space="preserve">15:30 </w:t>
      </w:r>
      <w:proofErr w:type="spellStart"/>
      <w:r w:rsidRPr="00385A20">
        <w:rPr>
          <w:rFonts w:ascii="Arial" w:eastAsia="Times New Roman" w:hAnsi="Arial" w:cs="Arial"/>
          <w:color w:val="000000"/>
          <w:lang w:eastAsia="pt-BR"/>
        </w:rPr>
        <w:t>hs</w:t>
      </w:r>
      <w:proofErr w:type="spellEnd"/>
      <w:r w:rsidRPr="00385A20">
        <w:rPr>
          <w:rFonts w:ascii="Arial" w:eastAsia="Times New Roman" w:hAnsi="Arial" w:cs="Arial"/>
          <w:color w:val="000000"/>
          <w:lang w:eastAsia="pt-BR"/>
        </w:rPr>
        <w:t xml:space="preserve"> – Enceramento</w:t>
      </w:r>
    </w:p>
    <w:p w:rsidR="00385A20" w:rsidRPr="00385A20" w:rsidRDefault="00385A20" w:rsidP="00385A20">
      <w:pPr>
        <w:spacing w:after="240" w:line="240" w:lineRule="auto"/>
        <w:rPr>
          <w:rFonts w:ascii="Arial" w:eastAsia="Times New Roman" w:hAnsi="Arial" w:cs="Arial"/>
          <w:color w:val="000000"/>
          <w:lang w:eastAsia="pt-BR"/>
        </w:rPr>
      </w:pPr>
      <w:r w:rsidRPr="00385A20">
        <w:rPr>
          <w:rFonts w:ascii="Arial" w:eastAsia="Times New Roman" w:hAnsi="Arial" w:cs="Arial"/>
          <w:color w:val="000000"/>
          <w:lang w:eastAsia="pt-BR"/>
        </w:rPr>
        <w:t> </w:t>
      </w:r>
    </w:p>
    <w:p w:rsidR="00385A20" w:rsidRPr="00385A20" w:rsidRDefault="00385A20" w:rsidP="00385A20">
      <w:pPr>
        <w:spacing w:after="240" w:line="240" w:lineRule="auto"/>
        <w:rPr>
          <w:rFonts w:ascii="Arial" w:eastAsia="Times New Roman" w:hAnsi="Arial" w:cs="Arial"/>
          <w:color w:val="000000"/>
          <w:lang w:eastAsia="pt-BR"/>
        </w:rPr>
      </w:pPr>
      <w:r w:rsidRPr="00385A20">
        <w:rPr>
          <w:rFonts w:ascii="Arial" w:eastAsia="Times New Roman" w:hAnsi="Arial" w:cs="Arial"/>
          <w:color w:val="000000"/>
          <w:lang w:eastAsia="pt-BR"/>
        </w:rPr>
        <w:t>Indaiatuba, 29 de outubro de 2018.</w:t>
      </w:r>
    </w:p>
    <w:p w:rsidR="00385A20" w:rsidRPr="00385A20" w:rsidRDefault="00385A20" w:rsidP="00385A20">
      <w:pPr>
        <w:spacing w:after="240" w:line="240" w:lineRule="auto"/>
        <w:rPr>
          <w:rFonts w:ascii="Arial" w:eastAsia="Times New Roman" w:hAnsi="Arial" w:cs="Arial"/>
          <w:color w:val="000000"/>
          <w:lang w:eastAsia="pt-BR"/>
        </w:rPr>
      </w:pPr>
      <w:r w:rsidRPr="00385A20">
        <w:rPr>
          <w:rFonts w:ascii="Arial" w:eastAsia="Times New Roman" w:hAnsi="Arial" w:cs="Arial"/>
          <w:color w:val="000000"/>
          <w:lang w:eastAsia="pt-BR"/>
        </w:rPr>
        <w:t> </w:t>
      </w:r>
    </w:p>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b/>
          <w:bCs/>
          <w:color w:val="000000"/>
          <w:lang w:eastAsia="pt-BR"/>
        </w:rPr>
        <w:t>               Hélio Alves Ribeiro</w:t>
      </w:r>
    </w:p>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b/>
          <w:bCs/>
          <w:color w:val="000000"/>
          <w:lang w:eastAsia="pt-BR"/>
        </w:rPr>
        <w:t>             Presidente da Câmara Municipal</w:t>
      </w:r>
    </w:p>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b/>
          <w:bCs/>
          <w:color w:val="000000"/>
          <w:lang w:eastAsia="pt-BR"/>
        </w:rPr>
        <w:t>  </w:t>
      </w:r>
    </w:p>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b/>
          <w:bCs/>
          <w:color w:val="000000"/>
          <w:lang w:eastAsia="pt-BR"/>
        </w:rPr>
        <w:t>                João de Souza Neto</w:t>
      </w:r>
    </w:p>
    <w:p w:rsidR="00385A20" w:rsidRPr="00385A20" w:rsidRDefault="00385A20" w:rsidP="00385A20">
      <w:pPr>
        <w:spacing w:after="0" w:line="240" w:lineRule="auto"/>
        <w:rPr>
          <w:rFonts w:ascii="Arial" w:eastAsia="Times New Roman" w:hAnsi="Arial" w:cs="Arial"/>
          <w:color w:val="000000"/>
          <w:lang w:eastAsia="pt-BR"/>
        </w:rPr>
      </w:pPr>
      <w:r w:rsidRPr="00385A20">
        <w:rPr>
          <w:rFonts w:ascii="Arial" w:eastAsia="Times New Roman" w:hAnsi="Arial" w:cs="Arial"/>
          <w:b/>
          <w:bCs/>
          <w:color w:val="000000"/>
          <w:lang w:eastAsia="pt-BR"/>
        </w:rPr>
        <w:t>    Presidente da Comissão de Finanças e Orçamento</w:t>
      </w:r>
    </w:p>
    <w:p w:rsidR="00385A20" w:rsidRPr="00385A20" w:rsidRDefault="00385A20" w:rsidP="00385A20">
      <w:pPr>
        <w:spacing w:after="240" w:line="240" w:lineRule="auto"/>
        <w:jc w:val="center"/>
        <w:rPr>
          <w:rFonts w:ascii="Arial" w:eastAsia="Times New Roman" w:hAnsi="Arial" w:cs="Arial"/>
          <w:color w:val="000000"/>
          <w:lang w:eastAsia="pt-BR"/>
        </w:rPr>
      </w:pPr>
      <w:r w:rsidRPr="00385A20">
        <w:rPr>
          <w:rFonts w:ascii="Arial" w:eastAsia="Times New Roman" w:hAnsi="Arial" w:cs="Arial"/>
          <w:color w:val="000000"/>
          <w:lang w:eastAsia="pt-BR"/>
        </w:rPr>
        <w:t> </w:t>
      </w:r>
    </w:p>
    <w:p w:rsidR="001930D4" w:rsidRDefault="00385A20"/>
    <w:sectPr w:rsidR="001930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D0E57"/>
    <w:multiLevelType w:val="multilevel"/>
    <w:tmpl w:val="8AF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20"/>
    <w:rsid w:val="00385A20"/>
    <w:rsid w:val="00480C9A"/>
    <w:rsid w:val="00565533"/>
    <w:rsid w:val="00C57C5A"/>
    <w:rsid w:val="00D638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52069-35D9-4C5F-845B-9AB2EC0E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85A2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8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1204</Characters>
  <Application>Microsoft Office Word</Application>
  <DocSecurity>0</DocSecurity>
  <Lines>86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Informatica</cp:lastModifiedBy>
  <cp:revision>1</cp:revision>
  <dcterms:created xsi:type="dcterms:W3CDTF">2019-10-30T18:48:00Z</dcterms:created>
  <dcterms:modified xsi:type="dcterms:W3CDTF">2019-10-30T18:52:00Z</dcterms:modified>
</cp:coreProperties>
</file>